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58C" w:rsidRPr="00E25042" w:rsidRDefault="00CD058C" w:rsidP="00CD058C">
      <w:pPr>
        <w:jc w:val="center"/>
        <w:rPr>
          <w:rFonts w:ascii="Times New Roman" w:eastAsia="黑体" w:hAnsi="Times New Roman" w:cs="Times New Roman"/>
          <w:sz w:val="18"/>
          <w:szCs w:val="18"/>
        </w:rPr>
      </w:pPr>
      <w:bookmarkStart w:id="0" w:name="_GoBack"/>
      <w:r w:rsidRPr="00E25042">
        <w:rPr>
          <w:rFonts w:ascii="Times New Roman" w:eastAsia="黑体" w:hAnsi="Times New Roman" w:cs="Times New Roman"/>
          <w:sz w:val="18"/>
          <w:szCs w:val="18"/>
        </w:rPr>
        <w:t>附表</w:t>
      </w:r>
      <w:r w:rsidRPr="00E25042">
        <w:rPr>
          <w:rFonts w:ascii="Times New Roman" w:eastAsia="黑体" w:hAnsi="Times New Roman" w:cs="Times New Roman"/>
          <w:sz w:val="18"/>
          <w:szCs w:val="18"/>
        </w:rPr>
        <w:fldChar w:fldCharType="begin"/>
      </w:r>
      <w:r w:rsidRPr="00E25042">
        <w:rPr>
          <w:rFonts w:ascii="Times New Roman" w:eastAsia="黑体" w:hAnsi="Times New Roman" w:cs="Times New Roman"/>
          <w:sz w:val="18"/>
          <w:szCs w:val="18"/>
        </w:rPr>
        <w:instrText xml:space="preserve"> SEQ </w:instrText>
      </w:r>
      <w:r w:rsidRPr="00E25042">
        <w:rPr>
          <w:rFonts w:ascii="Times New Roman" w:eastAsia="黑体" w:hAnsi="Times New Roman" w:cs="Times New Roman"/>
          <w:sz w:val="18"/>
          <w:szCs w:val="18"/>
        </w:rPr>
        <w:instrText>表格</w:instrText>
      </w:r>
      <w:r w:rsidRPr="00E25042">
        <w:rPr>
          <w:rFonts w:ascii="Times New Roman" w:eastAsia="黑体" w:hAnsi="Times New Roman" w:cs="Times New Roman"/>
          <w:sz w:val="18"/>
          <w:szCs w:val="18"/>
        </w:rPr>
        <w:instrText xml:space="preserve"> \* ARABIC </w:instrText>
      </w:r>
      <w:r w:rsidRPr="00E25042">
        <w:rPr>
          <w:rFonts w:ascii="Times New Roman" w:eastAsia="黑体" w:hAnsi="Times New Roman" w:cs="Times New Roman"/>
          <w:sz w:val="18"/>
          <w:szCs w:val="18"/>
        </w:rPr>
        <w:fldChar w:fldCharType="separate"/>
      </w:r>
      <w:r>
        <w:rPr>
          <w:rFonts w:ascii="Times New Roman" w:eastAsia="黑体" w:hAnsi="Times New Roman" w:cs="Times New Roman"/>
          <w:noProof/>
          <w:sz w:val="18"/>
          <w:szCs w:val="18"/>
        </w:rPr>
        <w:t>1</w:t>
      </w:r>
      <w:r w:rsidRPr="00E25042">
        <w:rPr>
          <w:rFonts w:ascii="Times New Roman" w:eastAsia="黑体" w:hAnsi="Times New Roman" w:cs="Times New Roman"/>
          <w:sz w:val="18"/>
          <w:szCs w:val="18"/>
        </w:rPr>
        <w:fldChar w:fldCharType="end"/>
      </w:r>
      <w:r w:rsidRPr="00E25042">
        <w:rPr>
          <w:rFonts w:ascii="Times New Roman" w:eastAsia="黑体" w:hAnsi="Times New Roman" w:cs="Times New Roman"/>
          <w:sz w:val="18"/>
          <w:szCs w:val="18"/>
        </w:rPr>
        <w:t xml:space="preserve">  </w:t>
      </w:r>
      <w:r w:rsidRPr="00E25042">
        <w:rPr>
          <w:rFonts w:ascii="Times New Roman" w:eastAsia="黑体" w:hAnsi="Times New Roman" w:cs="Times New Roman"/>
          <w:sz w:val="18"/>
          <w:szCs w:val="18"/>
        </w:rPr>
        <w:t>四川盆地</w:t>
      </w:r>
      <w:proofErr w:type="gramStart"/>
      <w:r w:rsidRPr="00E25042">
        <w:rPr>
          <w:rFonts w:ascii="Times New Roman" w:eastAsia="黑体" w:hAnsi="Times New Roman" w:cs="Times New Roman"/>
          <w:sz w:val="18"/>
          <w:szCs w:val="18"/>
        </w:rPr>
        <w:t>沙一段</w:t>
      </w:r>
      <w:proofErr w:type="gramEnd"/>
      <w:r w:rsidRPr="00E25042">
        <w:rPr>
          <w:rFonts w:ascii="Times New Roman" w:eastAsia="黑体" w:hAnsi="Times New Roman" w:cs="Times New Roman"/>
          <w:sz w:val="18"/>
          <w:szCs w:val="18"/>
        </w:rPr>
        <w:t>重矿物组分特征</w:t>
      </w:r>
    </w:p>
    <w:bookmarkEnd w:id="0"/>
    <w:p w:rsidR="00CD058C" w:rsidRPr="00E25042" w:rsidRDefault="00CD058C" w:rsidP="00CD058C">
      <w:pPr>
        <w:jc w:val="center"/>
        <w:rPr>
          <w:rFonts w:ascii="Times New Roman" w:eastAsia="方正黑体简体" w:hAnsi="Times New Roman" w:cs="Times New Roman"/>
          <w:b/>
          <w:sz w:val="18"/>
          <w:szCs w:val="18"/>
        </w:rPr>
      </w:pPr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 xml:space="preserve">Table </w:t>
      </w:r>
      <w:proofErr w:type="gramStart"/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>1  Characteristic</w:t>
      </w:r>
      <w:proofErr w:type="gramEnd"/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 xml:space="preserve"> heavy mineral components of the First member of the </w:t>
      </w:r>
      <w:proofErr w:type="spellStart"/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>ShaXimiao</w:t>
      </w:r>
      <w:proofErr w:type="spellEnd"/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 xml:space="preserve"> Formation in the Sichuan Basin</w:t>
      </w:r>
    </w:p>
    <w:tbl>
      <w:tblPr>
        <w:tblStyle w:val="a3"/>
        <w:tblW w:w="4962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3"/>
        <w:gridCol w:w="1143"/>
        <w:gridCol w:w="941"/>
        <w:gridCol w:w="794"/>
        <w:gridCol w:w="941"/>
        <w:gridCol w:w="940"/>
        <w:gridCol w:w="940"/>
        <w:gridCol w:w="940"/>
        <w:gridCol w:w="1142"/>
        <w:gridCol w:w="740"/>
        <w:gridCol w:w="940"/>
        <w:gridCol w:w="940"/>
        <w:gridCol w:w="940"/>
        <w:gridCol w:w="791"/>
        <w:gridCol w:w="791"/>
      </w:tblGrid>
      <w:tr w:rsidR="00CD058C" w:rsidRPr="00E25042" w:rsidTr="00CD058C">
        <w:trPr>
          <w:trHeight w:val="220"/>
          <w:jc w:val="center"/>
        </w:trPr>
        <w:tc>
          <w:tcPr>
            <w:tcW w:w="406" w:type="pct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样品编号</w:t>
            </w:r>
          </w:p>
        </w:tc>
        <w:tc>
          <w:tcPr>
            <w:tcW w:w="406" w:type="pct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井深（</w:t>
            </w: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m</w:t>
            </w: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）</w:t>
            </w: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/</w:t>
            </w:r>
          </w:p>
          <w:p w:rsidR="00CD058C" w:rsidRPr="00E25042" w:rsidRDefault="00CD058C" w:rsidP="00E12B34">
            <w:pPr>
              <w:adjustRightInd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剖面位置</w:t>
            </w:r>
          </w:p>
        </w:tc>
        <w:tc>
          <w:tcPr>
            <w:tcW w:w="334" w:type="pct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总重量</w:t>
            </w:r>
          </w:p>
          <w:p w:rsidR="00CD058C" w:rsidRPr="00E25042" w:rsidRDefault="00CD058C" w:rsidP="00E12B34">
            <w:pPr>
              <w:adjustRightInd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/(mg)</w:t>
            </w:r>
          </w:p>
        </w:tc>
        <w:tc>
          <w:tcPr>
            <w:tcW w:w="282" w:type="pct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锆石</w:t>
            </w:r>
          </w:p>
        </w:tc>
        <w:tc>
          <w:tcPr>
            <w:tcW w:w="334" w:type="pct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磷灰石</w:t>
            </w:r>
          </w:p>
        </w:tc>
        <w:tc>
          <w:tcPr>
            <w:tcW w:w="334" w:type="pct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金红石</w:t>
            </w:r>
          </w:p>
        </w:tc>
        <w:tc>
          <w:tcPr>
            <w:tcW w:w="334" w:type="pct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电气石</w:t>
            </w:r>
          </w:p>
        </w:tc>
        <w:tc>
          <w:tcPr>
            <w:tcW w:w="334" w:type="pct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绿帘石</w:t>
            </w:r>
          </w:p>
        </w:tc>
        <w:tc>
          <w:tcPr>
            <w:tcW w:w="406" w:type="pct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石榴子石</w:t>
            </w:r>
          </w:p>
        </w:tc>
        <w:tc>
          <w:tcPr>
            <w:tcW w:w="263" w:type="pct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榍石</w:t>
            </w:r>
          </w:p>
        </w:tc>
        <w:tc>
          <w:tcPr>
            <w:tcW w:w="334" w:type="pct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钛铁矿</w:t>
            </w:r>
          </w:p>
        </w:tc>
        <w:tc>
          <w:tcPr>
            <w:tcW w:w="334" w:type="pct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proofErr w:type="gramStart"/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白钛石</w:t>
            </w:r>
            <w:proofErr w:type="gramEnd"/>
          </w:p>
        </w:tc>
        <w:tc>
          <w:tcPr>
            <w:tcW w:w="334" w:type="pct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磁铁矿</w:t>
            </w:r>
          </w:p>
        </w:tc>
        <w:tc>
          <w:tcPr>
            <w:tcW w:w="281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ZTR</w:t>
            </w:r>
          </w:p>
        </w:tc>
        <w:tc>
          <w:tcPr>
            <w:tcW w:w="281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RuZi</w:t>
            </w:r>
            <w:proofErr w:type="spellEnd"/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tcBorders>
              <w:top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YQ6-47</w:t>
            </w:r>
          </w:p>
        </w:tc>
        <w:tc>
          <w:tcPr>
            <w:tcW w:w="406" w:type="pct"/>
            <w:tcBorders>
              <w:top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2 130</w:t>
            </w:r>
          </w:p>
        </w:tc>
        <w:tc>
          <w:tcPr>
            <w:tcW w:w="334" w:type="pct"/>
            <w:tcBorders>
              <w:top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2 432</w:t>
            </w:r>
          </w:p>
        </w:tc>
        <w:tc>
          <w:tcPr>
            <w:tcW w:w="282" w:type="pct"/>
            <w:tcBorders>
              <w:top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4.38</w:t>
            </w:r>
          </w:p>
        </w:tc>
        <w:tc>
          <w:tcPr>
            <w:tcW w:w="334" w:type="pct"/>
            <w:tcBorders>
              <w:top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0.83</w:t>
            </w:r>
          </w:p>
        </w:tc>
        <w:tc>
          <w:tcPr>
            <w:tcW w:w="334" w:type="pct"/>
            <w:tcBorders>
              <w:top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0.56</w:t>
            </w:r>
          </w:p>
        </w:tc>
        <w:tc>
          <w:tcPr>
            <w:tcW w:w="334" w:type="pct"/>
            <w:tcBorders>
              <w:top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3.29</w:t>
            </w:r>
          </w:p>
        </w:tc>
        <w:tc>
          <w:tcPr>
            <w:tcW w:w="334" w:type="pct"/>
            <w:tcBorders>
              <w:top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27.87</w:t>
            </w:r>
          </w:p>
        </w:tc>
        <w:tc>
          <w:tcPr>
            <w:tcW w:w="406" w:type="pct"/>
            <w:tcBorders>
              <w:top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39.06</w:t>
            </w:r>
          </w:p>
        </w:tc>
        <w:tc>
          <w:tcPr>
            <w:tcW w:w="263" w:type="pct"/>
            <w:tcBorders>
              <w:top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4.71</w:t>
            </w:r>
          </w:p>
        </w:tc>
        <w:tc>
          <w:tcPr>
            <w:tcW w:w="334" w:type="pct"/>
            <w:tcBorders>
              <w:top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0.02</w:t>
            </w:r>
          </w:p>
        </w:tc>
        <w:tc>
          <w:tcPr>
            <w:tcW w:w="334" w:type="pct"/>
            <w:tcBorders>
              <w:top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1.74</w:t>
            </w:r>
          </w:p>
        </w:tc>
        <w:tc>
          <w:tcPr>
            <w:tcW w:w="334" w:type="pct"/>
            <w:tcBorders>
              <w:top w:val="single" w:sz="4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0.09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0.100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11.34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YQ6-33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2 235.54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1 441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2.64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0.66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0.59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2.68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35.95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41.54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3.57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0.067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18.27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YQ6-24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2 251.7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2 803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1.67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0.32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0.47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3.46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34.71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44.33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3.66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1.14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0.07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0.062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21.96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YQ6-12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2 264.9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3 204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2.75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0.36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0.65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2.3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32.19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51.46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0.46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0.16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0.063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19.12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YQ6-58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2 117.3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469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9.08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3.04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1.57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2.94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29.62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41.58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+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0.22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0.154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14.74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YQ6-67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2 106.1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1 923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0.16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0.57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26.41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49.34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5.76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1.47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0.24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0.082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13.35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YQ3-59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1 806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2 633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6.12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0.64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0.57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3.51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31.45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41.08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4.38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0.17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0.114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8.52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YQ3-30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1 865.99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1 757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3.07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0.4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0.27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3.63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27.25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46.31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0.91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1.82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0.4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0.083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8.08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YQ3-4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1 948.85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1 998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2.91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0.37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0.98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4.08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32.64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41.71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5.41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1.95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0.17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0.088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25.19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YQ3-31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1 865.45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1 625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3.3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0.48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0.44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7.61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15.32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48.32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4.39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0.83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0.26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0.140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11.76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YQ2-15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2 274.75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1 350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2.68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0.35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0.65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5.57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11.57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0.49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0.03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0.156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0.37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YQ2-34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2 260.95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1 532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2.74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0.19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7.39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17.25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48.79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1.43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0.04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0.24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0.16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0.131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5.19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YQ2-46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2 254.78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2 744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1.08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52.39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26.87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1.38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0.05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0.021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31.65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YQ2-53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2 232.65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3 674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2.33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0.16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1.03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3.72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24.2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55.99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2.12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0.3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0.15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0.078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30.65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YQ1-30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2 206.7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4 123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2.86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0.48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3.99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19.23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47.19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2.27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0.03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4.55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0.09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0.090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14.37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YQ1-75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2 157.75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404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6.74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3.08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0.98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4.89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24.59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38.99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0.81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0.06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3.26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0.17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0.151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12.69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YQ1-2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2 261.68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6 188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1.75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0.29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0.59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4.22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32.15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44.55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2.38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0.11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0.073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25.21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YQ1-34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2 201.2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4 732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3.09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1.54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0.82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3.97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24.46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47.96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1.88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0.13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0.093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20.97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YQ1-46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2 190.2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1 310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2.01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1.44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3.22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24.38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40.92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1.18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+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0.14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0.074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8.22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YQ1-54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2 178.65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1 882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5.45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2.42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0.87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6.45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28.3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41.34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4.29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1.08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0.2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0.141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13.77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YQ1-67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2 165.1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2 006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2.3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0.44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3.48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27.97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36.47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2.78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0.14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0.16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0.078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CJL-5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陈家岭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141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12.45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0.19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1.03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0.23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28.8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15.43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0.62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0.04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4.96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0.215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7.64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CJL-9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陈家岭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2 235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2.04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0.29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0.24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29.87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14.19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10.29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0.043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8.93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JX-7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金溪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619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2.71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0.79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33.49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13.4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1.35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2.91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0.064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22.57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JX-10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金溪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3 327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5.2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0.57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0.28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16.04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0.03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&lt;0.01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20.87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0.097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5.11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JX-15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金溪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125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8.12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1.81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1.92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38.4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34.88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—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3.84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0.96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0.131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18.23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TZ-1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滩子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573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3.9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0.16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0.94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7.96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60.94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0.03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9.67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0.26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0.153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19.42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TZ-2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滩子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275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12.34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++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2.28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10.12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49.47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0.33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15.56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0.55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0.273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15.60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YXC-2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proofErr w:type="gramStart"/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玉峡村</w:t>
            </w:r>
            <w:proofErr w:type="gramEnd"/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345</w:t>
            </w:r>
          </w:p>
        </w:tc>
        <w:tc>
          <w:tcPr>
            <w:tcW w:w="282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18.41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4.09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5.65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37.68</w:t>
            </w:r>
          </w:p>
        </w:tc>
        <w:tc>
          <w:tcPr>
            <w:tcW w:w="406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3.81</w:t>
            </w:r>
          </w:p>
        </w:tc>
        <w:tc>
          <w:tcPr>
            <w:tcW w:w="263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12.81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2.76</w:t>
            </w:r>
          </w:p>
        </w:tc>
        <w:tc>
          <w:tcPr>
            <w:tcW w:w="334" w:type="pct"/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0.83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0.327</w:t>
            </w:r>
          </w:p>
        </w:tc>
        <w:tc>
          <w:tcPr>
            <w:tcW w:w="281" w:type="pct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18.18</w:t>
            </w:r>
          </w:p>
        </w:tc>
      </w:tr>
      <w:tr w:rsidR="00CD058C" w:rsidRPr="00E25042" w:rsidTr="00CD058C">
        <w:trPr>
          <w:trHeight w:val="220"/>
          <w:jc w:val="center"/>
        </w:trPr>
        <w:tc>
          <w:tcPr>
            <w:tcW w:w="406" w:type="pct"/>
            <w:tcBorders>
              <w:bottom w:val="single" w:sz="12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YXC-3</w:t>
            </w:r>
          </w:p>
        </w:tc>
        <w:tc>
          <w:tcPr>
            <w:tcW w:w="406" w:type="pct"/>
            <w:tcBorders>
              <w:bottom w:val="single" w:sz="12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proofErr w:type="gramStart"/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玉峡村</w:t>
            </w:r>
            <w:proofErr w:type="gramEnd"/>
          </w:p>
        </w:tc>
        <w:tc>
          <w:tcPr>
            <w:tcW w:w="334" w:type="pct"/>
            <w:tcBorders>
              <w:bottom w:val="single" w:sz="12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213</w:t>
            </w:r>
          </w:p>
        </w:tc>
        <w:tc>
          <w:tcPr>
            <w:tcW w:w="282" w:type="pct"/>
            <w:tcBorders>
              <w:bottom w:val="single" w:sz="12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17.11</w:t>
            </w:r>
          </w:p>
        </w:tc>
        <w:tc>
          <w:tcPr>
            <w:tcW w:w="334" w:type="pct"/>
            <w:tcBorders>
              <w:bottom w:val="single" w:sz="12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334" w:type="pct"/>
            <w:tcBorders>
              <w:bottom w:val="single" w:sz="12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2.91</w:t>
            </w:r>
          </w:p>
        </w:tc>
        <w:tc>
          <w:tcPr>
            <w:tcW w:w="334" w:type="pct"/>
            <w:tcBorders>
              <w:bottom w:val="single" w:sz="12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2.35</w:t>
            </w:r>
          </w:p>
        </w:tc>
        <w:tc>
          <w:tcPr>
            <w:tcW w:w="334" w:type="pct"/>
            <w:tcBorders>
              <w:bottom w:val="single" w:sz="12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23.52</w:t>
            </w:r>
          </w:p>
        </w:tc>
        <w:tc>
          <w:tcPr>
            <w:tcW w:w="406" w:type="pct"/>
            <w:tcBorders>
              <w:bottom w:val="single" w:sz="12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0.78</w:t>
            </w:r>
          </w:p>
        </w:tc>
        <w:tc>
          <w:tcPr>
            <w:tcW w:w="263" w:type="pct"/>
            <w:tcBorders>
              <w:bottom w:val="single" w:sz="12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334" w:type="pct"/>
            <w:tcBorders>
              <w:bottom w:val="single" w:sz="12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5.72</w:t>
            </w:r>
          </w:p>
        </w:tc>
        <w:tc>
          <w:tcPr>
            <w:tcW w:w="334" w:type="pct"/>
            <w:tcBorders>
              <w:bottom w:val="single" w:sz="12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7.84</w:t>
            </w:r>
          </w:p>
        </w:tc>
        <w:tc>
          <w:tcPr>
            <w:tcW w:w="334" w:type="pct"/>
            <w:tcBorders>
              <w:bottom w:val="single" w:sz="12" w:space="0" w:color="auto"/>
            </w:tcBorders>
            <w:noWrap/>
            <w:vAlign w:val="center"/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0.89</w:t>
            </w:r>
          </w:p>
        </w:tc>
        <w:tc>
          <w:tcPr>
            <w:tcW w:w="281" w:type="pct"/>
            <w:tcBorders>
              <w:bottom w:val="single" w:sz="12" w:space="0" w:color="auto"/>
            </w:tcBorders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0.366</w:t>
            </w:r>
          </w:p>
        </w:tc>
        <w:tc>
          <w:tcPr>
            <w:tcW w:w="281" w:type="pct"/>
            <w:tcBorders>
              <w:bottom w:val="single" w:sz="12" w:space="0" w:color="auto"/>
            </w:tcBorders>
          </w:tcPr>
          <w:p w:rsidR="00CD058C" w:rsidRPr="00E25042" w:rsidRDefault="00CD058C" w:rsidP="00E12B34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14.54</w:t>
            </w:r>
          </w:p>
        </w:tc>
      </w:tr>
    </w:tbl>
    <w:p w:rsidR="00CD058C" w:rsidRPr="00E25042" w:rsidRDefault="00CD058C" w:rsidP="00CD058C">
      <w:pPr>
        <w:spacing w:line="360" w:lineRule="auto"/>
        <w:ind w:firstLineChars="200" w:firstLine="300"/>
        <w:rPr>
          <w:rFonts w:ascii="Times New Roman" w:eastAsia="微软雅黑" w:hAnsi="Times New Roman" w:cs="Times New Roman"/>
          <w:color w:val="FF0000"/>
          <w:sz w:val="18"/>
          <w:szCs w:val="18"/>
          <w:shd w:val="clear" w:color="auto" w:fill="FFFFFF"/>
        </w:rPr>
      </w:pPr>
      <w:r w:rsidRPr="00E25042">
        <w:rPr>
          <w:rFonts w:ascii="Times New Roman" w:hAnsi="Times New Roman" w:cs="Times New Roman"/>
          <w:sz w:val="15"/>
          <w:szCs w:val="15"/>
        </w:rPr>
        <w:lastRenderedPageBreak/>
        <w:t>注：</w:t>
      </w:r>
      <w:r w:rsidRPr="00E25042">
        <w:rPr>
          <w:rFonts w:ascii="Times New Roman" w:hAnsi="Times New Roman" w:cs="Times New Roman"/>
          <w:sz w:val="15"/>
          <w:szCs w:val="15"/>
        </w:rPr>
        <w:t>YQ1</w:t>
      </w:r>
      <w:r>
        <w:rPr>
          <w:rFonts w:ascii="Times New Roman" w:hAnsi="Times New Roman" w:cs="Times New Roman"/>
          <w:sz w:val="15"/>
          <w:szCs w:val="15"/>
        </w:rPr>
        <w:t>.</w:t>
      </w:r>
      <w:proofErr w:type="gramStart"/>
      <w:r w:rsidRPr="00E25042">
        <w:rPr>
          <w:rFonts w:ascii="Times New Roman" w:hAnsi="Times New Roman" w:cs="Times New Roman"/>
          <w:sz w:val="15"/>
          <w:szCs w:val="15"/>
        </w:rPr>
        <w:t>永浅</w:t>
      </w:r>
      <w:proofErr w:type="gramEnd"/>
      <w:r w:rsidRPr="00E25042">
        <w:rPr>
          <w:rFonts w:ascii="Times New Roman" w:hAnsi="Times New Roman" w:cs="Times New Roman"/>
          <w:sz w:val="15"/>
          <w:szCs w:val="15"/>
        </w:rPr>
        <w:t>1</w:t>
      </w:r>
      <w:r>
        <w:rPr>
          <w:rFonts w:ascii="Times New Roman" w:hAnsi="Times New Roman" w:cs="Times New Roman"/>
          <w:sz w:val="15"/>
          <w:szCs w:val="15"/>
        </w:rPr>
        <w:t>；</w:t>
      </w:r>
      <w:r w:rsidRPr="00E25042">
        <w:rPr>
          <w:rFonts w:ascii="Times New Roman" w:hAnsi="Times New Roman" w:cs="Times New Roman"/>
          <w:sz w:val="15"/>
          <w:szCs w:val="15"/>
        </w:rPr>
        <w:t>YQ2</w:t>
      </w:r>
      <w:r>
        <w:rPr>
          <w:rFonts w:ascii="Times New Roman" w:hAnsi="Times New Roman" w:cs="Times New Roman"/>
          <w:sz w:val="15"/>
          <w:szCs w:val="15"/>
        </w:rPr>
        <w:t>.</w:t>
      </w:r>
      <w:proofErr w:type="gramStart"/>
      <w:r w:rsidRPr="00E25042">
        <w:rPr>
          <w:rFonts w:ascii="Times New Roman" w:hAnsi="Times New Roman" w:cs="Times New Roman"/>
          <w:sz w:val="15"/>
          <w:szCs w:val="15"/>
        </w:rPr>
        <w:t>永浅</w:t>
      </w:r>
      <w:proofErr w:type="gramEnd"/>
      <w:r w:rsidRPr="00E25042">
        <w:rPr>
          <w:rFonts w:ascii="Times New Roman" w:hAnsi="Times New Roman" w:cs="Times New Roman"/>
          <w:sz w:val="15"/>
          <w:szCs w:val="15"/>
        </w:rPr>
        <w:t>2</w:t>
      </w:r>
      <w:r w:rsidRPr="00E25042">
        <w:rPr>
          <w:rFonts w:ascii="Times New Roman" w:hAnsi="Times New Roman" w:cs="Times New Roman"/>
          <w:sz w:val="15"/>
          <w:szCs w:val="15"/>
        </w:rPr>
        <w:t>；</w:t>
      </w:r>
      <w:r w:rsidRPr="00E25042">
        <w:rPr>
          <w:rFonts w:ascii="Times New Roman" w:hAnsi="Times New Roman" w:cs="Times New Roman"/>
          <w:sz w:val="15"/>
          <w:szCs w:val="15"/>
        </w:rPr>
        <w:t>YQ3</w:t>
      </w:r>
      <w:r>
        <w:rPr>
          <w:rFonts w:ascii="Times New Roman" w:hAnsi="Times New Roman" w:cs="Times New Roman"/>
          <w:sz w:val="15"/>
          <w:szCs w:val="15"/>
        </w:rPr>
        <w:t>.</w:t>
      </w:r>
      <w:proofErr w:type="gramStart"/>
      <w:r w:rsidRPr="00E25042">
        <w:rPr>
          <w:rFonts w:ascii="Times New Roman" w:hAnsi="Times New Roman" w:cs="Times New Roman"/>
          <w:sz w:val="15"/>
          <w:szCs w:val="15"/>
        </w:rPr>
        <w:t>永浅</w:t>
      </w:r>
      <w:proofErr w:type="gramEnd"/>
      <w:r w:rsidRPr="00E25042">
        <w:rPr>
          <w:rFonts w:ascii="Times New Roman" w:hAnsi="Times New Roman" w:cs="Times New Roman"/>
          <w:sz w:val="15"/>
          <w:szCs w:val="15"/>
        </w:rPr>
        <w:t>3</w:t>
      </w:r>
      <w:r w:rsidRPr="00E25042">
        <w:rPr>
          <w:rFonts w:ascii="Times New Roman" w:hAnsi="Times New Roman" w:cs="Times New Roman"/>
          <w:sz w:val="15"/>
          <w:szCs w:val="15"/>
        </w:rPr>
        <w:t>；</w:t>
      </w:r>
      <w:r w:rsidRPr="00E25042">
        <w:rPr>
          <w:rFonts w:ascii="Times New Roman" w:hAnsi="Times New Roman" w:cs="Times New Roman"/>
          <w:sz w:val="15"/>
          <w:szCs w:val="15"/>
        </w:rPr>
        <w:t>YQ6</w:t>
      </w:r>
      <w:r>
        <w:rPr>
          <w:rFonts w:ascii="Times New Roman" w:hAnsi="Times New Roman" w:cs="Times New Roman"/>
          <w:sz w:val="15"/>
          <w:szCs w:val="15"/>
        </w:rPr>
        <w:t>.</w:t>
      </w:r>
      <w:proofErr w:type="gramStart"/>
      <w:r w:rsidRPr="00E25042">
        <w:rPr>
          <w:rFonts w:ascii="Times New Roman" w:hAnsi="Times New Roman" w:cs="Times New Roman"/>
          <w:sz w:val="15"/>
          <w:szCs w:val="15"/>
        </w:rPr>
        <w:t>永浅</w:t>
      </w:r>
      <w:proofErr w:type="gramEnd"/>
      <w:r w:rsidRPr="00E25042">
        <w:rPr>
          <w:rFonts w:ascii="Times New Roman" w:hAnsi="Times New Roman" w:cs="Times New Roman"/>
          <w:sz w:val="15"/>
          <w:szCs w:val="15"/>
        </w:rPr>
        <w:t>6</w:t>
      </w:r>
      <w:r w:rsidRPr="00E25042">
        <w:rPr>
          <w:rFonts w:ascii="Times New Roman" w:hAnsi="Times New Roman" w:cs="Times New Roman"/>
          <w:sz w:val="15"/>
          <w:szCs w:val="15"/>
        </w:rPr>
        <w:t>；</w:t>
      </w:r>
      <w:r w:rsidRPr="00E25042">
        <w:rPr>
          <w:rFonts w:ascii="Times New Roman" w:hAnsi="Times New Roman" w:cs="Times New Roman"/>
          <w:sz w:val="15"/>
          <w:szCs w:val="15"/>
        </w:rPr>
        <w:t>CJL</w:t>
      </w:r>
      <w:r>
        <w:rPr>
          <w:rFonts w:ascii="Times New Roman" w:hAnsi="Times New Roman" w:cs="Times New Roman"/>
          <w:sz w:val="15"/>
          <w:szCs w:val="15"/>
        </w:rPr>
        <w:t>.</w:t>
      </w:r>
      <w:r w:rsidRPr="00E25042">
        <w:rPr>
          <w:rFonts w:ascii="Times New Roman" w:hAnsi="Times New Roman" w:cs="Times New Roman"/>
          <w:sz w:val="15"/>
          <w:szCs w:val="15"/>
        </w:rPr>
        <w:t>陈家岭；</w:t>
      </w:r>
      <w:r w:rsidRPr="00E25042">
        <w:rPr>
          <w:rFonts w:ascii="Times New Roman" w:hAnsi="Times New Roman" w:cs="Times New Roman"/>
          <w:sz w:val="15"/>
          <w:szCs w:val="15"/>
        </w:rPr>
        <w:t>JX</w:t>
      </w:r>
      <w:r>
        <w:rPr>
          <w:rFonts w:ascii="Times New Roman" w:hAnsi="Times New Roman" w:cs="Times New Roman"/>
          <w:sz w:val="15"/>
          <w:szCs w:val="15"/>
        </w:rPr>
        <w:t>.</w:t>
      </w:r>
      <w:r w:rsidRPr="00E25042">
        <w:rPr>
          <w:rFonts w:ascii="Times New Roman" w:hAnsi="Times New Roman" w:cs="Times New Roman"/>
          <w:sz w:val="15"/>
          <w:szCs w:val="15"/>
        </w:rPr>
        <w:t>金溪；</w:t>
      </w:r>
      <w:r w:rsidRPr="00E25042">
        <w:rPr>
          <w:rFonts w:ascii="Times New Roman" w:hAnsi="Times New Roman" w:cs="Times New Roman"/>
          <w:sz w:val="15"/>
          <w:szCs w:val="15"/>
        </w:rPr>
        <w:t>TZ</w:t>
      </w:r>
      <w:r>
        <w:rPr>
          <w:rFonts w:ascii="Times New Roman" w:hAnsi="Times New Roman" w:cs="Times New Roman"/>
          <w:sz w:val="15"/>
          <w:szCs w:val="15"/>
        </w:rPr>
        <w:t>.</w:t>
      </w:r>
      <w:r w:rsidRPr="00E25042">
        <w:rPr>
          <w:rFonts w:ascii="Times New Roman" w:hAnsi="Times New Roman" w:cs="Times New Roman"/>
          <w:sz w:val="15"/>
          <w:szCs w:val="15"/>
        </w:rPr>
        <w:t>滩子；</w:t>
      </w:r>
      <w:r w:rsidRPr="00E25042">
        <w:rPr>
          <w:rFonts w:ascii="Times New Roman" w:hAnsi="Times New Roman" w:cs="Times New Roman"/>
          <w:sz w:val="15"/>
          <w:szCs w:val="15"/>
        </w:rPr>
        <w:t>YXC</w:t>
      </w:r>
      <w:r>
        <w:rPr>
          <w:rFonts w:ascii="Times New Roman" w:hAnsi="Times New Roman" w:cs="Times New Roman"/>
          <w:sz w:val="15"/>
          <w:szCs w:val="15"/>
        </w:rPr>
        <w:t>.</w:t>
      </w:r>
      <w:proofErr w:type="gramStart"/>
      <w:r w:rsidRPr="00E25042">
        <w:rPr>
          <w:rFonts w:ascii="Times New Roman" w:hAnsi="Times New Roman" w:cs="Times New Roman"/>
          <w:sz w:val="15"/>
          <w:szCs w:val="15"/>
        </w:rPr>
        <w:t>玉峡村</w:t>
      </w:r>
      <w:proofErr w:type="gramEnd"/>
      <w:r w:rsidRPr="00E25042">
        <w:rPr>
          <w:rFonts w:ascii="Times New Roman" w:hAnsi="Times New Roman" w:cs="Times New Roman"/>
          <w:sz w:val="15"/>
          <w:szCs w:val="15"/>
        </w:rPr>
        <w:t>；</w:t>
      </w:r>
      <w:r w:rsidRPr="00E25042">
        <w:rPr>
          <w:rFonts w:ascii="Times New Roman" w:hAnsi="Times New Roman" w:cs="Times New Roman"/>
          <w:sz w:val="15"/>
          <w:szCs w:val="15"/>
        </w:rPr>
        <w:t>“—”</w:t>
      </w:r>
      <w:r w:rsidRPr="00E25042">
        <w:rPr>
          <w:rFonts w:ascii="Times New Roman" w:hAnsi="Times New Roman" w:cs="Times New Roman"/>
          <w:sz w:val="15"/>
          <w:szCs w:val="15"/>
        </w:rPr>
        <w:t>表示</w:t>
      </w:r>
      <w:r w:rsidRPr="00E25042">
        <w:rPr>
          <w:rFonts w:ascii="Times New Roman" w:hAnsi="Times New Roman" w:cs="Times New Roman"/>
          <w:sz w:val="15"/>
          <w:szCs w:val="15"/>
        </w:rPr>
        <w:t>1—5</w:t>
      </w:r>
      <w:r w:rsidRPr="00E25042">
        <w:rPr>
          <w:rFonts w:ascii="Times New Roman" w:hAnsi="Times New Roman" w:cs="Times New Roman"/>
          <w:sz w:val="15"/>
          <w:szCs w:val="15"/>
        </w:rPr>
        <w:t>粒；</w:t>
      </w:r>
      <w:r w:rsidRPr="00E25042">
        <w:rPr>
          <w:rFonts w:ascii="Times New Roman" w:hAnsi="Times New Roman" w:cs="Times New Roman"/>
          <w:sz w:val="15"/>
          <w:szCs w:val="15"/>
        </w:rPr>
        <w:t>“</w:t>
      </w:r>
      <w:r w:rsidRPr="00E25042">
        <w:rPr>
          <w:rFonts w:ascii="Times New Roman" w:hAnsi="Times New Roman" w:cs="Times New Roman"/>
          <w:sz w:val="15"/>
          <w:szCs w:val="15"/>
        </w:rPr>
        <w:t>＋</w:t>
      </w:r>
      <w:r w:rsidRPr="00E25042">
        <w:rPr>
          <w:rFonts w:ascii="Times New Roman" w:hAnsi="Times New Roman" w:cs="Times New Roman"/>
          <w:sz w:val="15"/>
          <w:szCs w:val="15"/>
        </w:rPr>
        <w:t>”</w:t>
      </w:r>
      <w:r w:rsidRPr="00E25042">
        <w:rPr>
          <w:rFonts w:ascii="Times New Roman" w:hAnsi="Times New Roman" w:cs="Times New Roman"/>
          <w:sz w:val="15"/>
          <w:szCs w:val="15"/>
        </w:rPr>
        <w:t>表示</w:t>
      </w:r>
      <w:r w:rsidRPr="00E25042">
        <w:rPr>
          <w:rFonts w:ascii="Times New Roman" w:hAnsi="Times New Roman" w:cs="Times New Roman"/>
          <w:sz w:val="15"/>
          <w:szCs w:val="15"/>
        </w:rPr>
        <w:t>5—10</w:t>
      </w:r>
      <w:r w:rsidRPr="00E25042">
        <w:rPr>
          <w:rFonts w:ascii="Times New Roman" w:hAnsi="Times New Roman" w:cs="Times New Roman"/>
          <w:sz w:val="15"/>
          <w:szCs w:val="15"/>
        </w:rPr>
        <w:t>粒；</w:t>
      </w:r>
      <w:r w:rsidRPr="00E25042">
        <w:rPr>
          <w:rFonts w:ascii="Times New Roman" w:hAnsi="Times New Roman" w:cs="Times New Roman"/>
          <w:sz w:val="15"/>
          <w:szCs w:val="15"/>
        </w:rPr>
        <w:t>“</w:t>
      </w:r>
      <w:r w:rsidRPr="00E25042">
        <w:rPr>
          <w:rFonts w:ascii="Times New Roman" w:hAnsi="Times New Roman" w:cs="Times New Roman"/>
          <w:sz w:val="15"/>
          <w:szCs w:val="15"/>
        </w:rPr>
        <w:t>＋＋</w:t>
      </w:r>
      <w:r w:rsidRPr="00E25042">
        <w:rPr>
          <w:rFonts w:ascii="Times New Roman" w:hAnsi="Times New Roman" w:cs="Times New Roman"/>
          <w:sz w:val="15"/>
          <w:szCs w:val="15"/>
        </w:rPr>
        <w:t>”</w:t>
      </w:r>
      <w:r w:rsidRPr="00E25042">
        <w:rPr>
          <w:rFonts w:ascii="Times New Roman" w:hAnsi="Times New Roman" w:cs="Times New Roman"/>
          <w:sz w:val="15"/>
          <w:szCs w:val="15"/>
        </w:rPr>
        <w:t>表示</w:t>
      </w:r>
      <w:r w:rsidRPr="00E25042">
        <w:rPr>
          <w:rFonts w:ascii="Times New Roman" w:hAnsi="Times New Roman" w:cs="Times New Roman"/>
          <w:sz w:val="15"/>
          <w:szCs w:val="15"/>
        </w:rPr>
        <w:t>11—20</w:t>
      </w:r>
      <w:r w:rsidRPr="00E25042">
        <w:rPr>
          <w:rFonts w:ascii="Times New Roman" w:hAnsi="Times New Roman" w:cs="Times New Roman"/>
          <w:sz w:val="15"/>
          <w:szCs w:val="15"/>
        </w:rPr>
        <w:t>粒</w:t>
      </w:r>
      <w:r>
        <w:rPr>
          <w:rFonts w:ascii="Times New Roman" w:hAnsi="Times New Roman" w:cs="Times New Roman"/>
          <w:sz w:val="15"/>
          <w:szCs w:val="15"/>
        </w:rPr>
        <w:t>；</w:t>
      </w:r>
      <w:r w:rsidRPr="00E25042">
        <w:rPr>
          <w:rFonts w:ascii="Times New Roman" w:hAnsi="Times New Roman" w:cs="Times New Roman"/>
          <w:sz w:val="15"/>
          <w:szCs w:val="15"/>
        </w:rPr>
        <w:t>单位为</w:t>
      </w:r>
      <w:r w:rsidRPr="00E25042">
        <w:rPr>
          <w:rFonts w:ascii="Times New Roman" w:hAnsi="Times New Roman" w:cs="Times New Roman"/>
          <w:sz w:val="15"/>
          <w:szCs w:val="15"/>
        </w:rPr>
        <w:t>%</w:t>
      </w:r>
      <w:r w:rsidRPr="00E25042">
        <w:rPr>
          <w:rFonts w:ascii="Times New Roman" w:hAnsi="Times New Roman" w:cs="Times New Roman"/>
          <w:sz w:val="15"/>
          <w:szCs w:val="15"/>
        </w:rPr>
        <w:t>。</w:t>
      </w:r>
    </w:p>
    <w:p w:rsidR="008E78AA" w:rsidRPr="00CD058C" w:rsidRDefault="008E78AA"/>
    <w:sectPr w:rsidR="008E78AA" w:rsidRPr="00CD058C" w:rsidSect="00CD058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58C"/>
    <w:rsid w:val="008E78AA"/>
    <w:rsid w:val="00CD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8C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CD058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8C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CD058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ZXL</dc:creator>
  <cp:lastModifiedBy>ZXL</cp:lastModifiedBy>
  <cp:revision>1</cp:revision>
  <dcterms:created xsi:type="dcterms:W3CDTF">2024-01-03T08:36:00Z</dcterms:created>
  <dcterms:modified xsi:type="dcterms:W3CDTF">2024-01-03T08:37:00Z</dcterms:modified>
</cp:coreProperties>
</file>